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ascii="方正小标宋_GBK" w:hAnsi="方正小标宋_GBK" w:eastAsia="方正小标宋_GBK" w:cs="方正小标宋_GBK"/>
          <w:spacing w:val="-15"/>
          <w:sz w:val="43"/>
          <w:szCs w:val="43"/>
        </w:rPr>
      </w:pP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重庆市外商投资促进中心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5"/>
          <w:sz w:val="43"/>
          <w:szCs w:val="43"/>
          <w:lang w:eastAsia="zh-CN"/>
        </w:rPr>
      </w:pP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关于重庆市商务委行政服务大厅</w:t>
      </w:r>
      <w:r>
        <w:rPr>
          <w:rFonts w:hint="eastAsia" w:ascii="方正小标宋_GBK" w:hAnsi="方正小标宋_GBK" w:eastAsia="方正小标宋_GBK" w:cs="方正小标宋_GBK"/>
          <w:spacing w:val="-15"/>
          <w:sz w:val="43"/>
          <w:szCs w:val="43"/>
          <w:lang w:eastAsia="zh-CN"/>
        </w:rPr>
        <w:t>互联网网络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pacing w:val="-15"/>
          <w:sz w:val="43"/>
          <w:szCs w:val="43"/>
          <w:lang w:eastAsia="zh-CN"/>
        </w:rPr>
        <w:t>租赁</w:t>
      </w:r>
      <w:r>
        <w:rPr>
          <w:rFonts w:ascii="方正小标宋_GBK" w:hAnsi="方正小标宋_GBK" w:eastAsia="方正小标宋_GBK" w:cs="方正小标宋_GBK"/>
          <w:spacing w:val="-15"/>
          <w:sz w:val="43"/>
          <w:szCs w:val="43"/>
        </w:rPr>
        <w:t>项目</w:t>
      </w: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中标结果的公告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</w:pPr>
      <w:r>
        <w:rPr>
          <w:rFonts w:ascii="方正仿宋_GBK" w:hAnsi="方正仿宋_GBK" w:eastAsia="方正仿宋_GBK" w:cs="方正仿宋_GBK"/>
          <w:sz w:val="25"/>
          <w:szCs w:val="25"/>
        </w:rPr>
        <w:t> 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   </w:t>
      </w:r>
      <w:r>
        <w:rPr>
          <w:rFonts w:ascii="方正黑体_GBK" w:hAnsi="方正黑体_GBK" w:eastAsia="方正黑体_GBK" w:cs="方正黑体_GBK"/>
          <w:sz w:val="31"/>
          <w:szCs w:val="31"/>
        </w:rPr>
        <w:t>一、项目名称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重庆市商务委行政服务大厅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互联网网络租赁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二、采购方式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公开招标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三、评审信息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1.评审日期: 202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2.公告日期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202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月2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四、中标结果</w:t>
      </w:r>
    </w:p>
    <w:tbl>
      <w:tblPr>
        <w:tblW w:w="99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4"/>
        <w:gridCol w:w="2133"/>
        <w:gridCol w:w="2133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项目名称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金额（元）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中标供应商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重庆市商务委行政服务大厅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  <w:t>互联网网络租赁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  <w:t>项目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firstLine="645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1"/>
                <w:szCs w:val="3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val="en-US" w:eastAsia="zh-CN"/>
              </w:rPr>
              <w:t>82500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lang w:eastAsia="zh-CN"/>
              </w:rPr>
              <w:t>中国电信股份有限公司重庆江北分公司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重庆市江北区塔坪87号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0" w:firstLineChars="200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五、公告期限：</w:t>
      </w:r>
      <w:r>
        <w:rPr>
          <w:rFonts w:hint="eastAsia" w:ascii="方正黑体_GBK" w:hAnsi="方正黑体_GBK" w:eastAsia="方正黑体_GBK" w:cs="方正黑体_GBK"/>
          <w:sz w:val="31"/>
          <w:szCs w:val="31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个工作日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六、其他事项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如对公告结果有异议,请在公告期内向重庆市外商投资促进中心书面意见反馈。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ns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Y4NGY4MmQ4ZDA1ZDcxMTBiYWYyN2Q1ZWU4YjUifQ=="/>
  </w:docVars>
  <w:rsids>
    <w:rsidRoot w:val="5AF622A6"/>
    <w:rsid w:val="510F4A72"/>
    <w:rsid w:val="5AF622A6"/>
    <w:rsid w:val="5C551CAC"/>
    <w:rsid w:val="70F84783"/>
    <w:rsid w:val="77E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247</Characters>
  <Lines>0</Lines>
  <Paragraphs>0</Paragraphs>
  <TotalTime>16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2023-03-24T07:01:00Z</dcterms:created>
  <dc:creator>李赢</dc:creator>
  <cp:lastModifiedBy>李赢</cp:lastModifiedBy>
  <dcterms:modified xsi:type="dcterms:W3CDTF">2023-03-24T08:24:52Z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15A403E641E14714AAACA7264A93BACD</vt:lpwstr>
  </property>
</Properties>
</file>